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99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关于推动我镇药材产业</w:t>
      </w:r>
      <w:r>
        <w:rPr>
          <w:rFonts w:hint="default" w:ascii="Times New Roman" w:hAnsi="Times New Roman" w:eastAsia="方正小标宋简体" w:cs="Times New Roman"/>
          <w:sz w:val="44"/>
          <w:szCs w:val="52"/>
          <w:lang w:val="en-US" w:eastAsia="zh-CN"/>
        </w:rPr>
        <w:t>GAP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标准化种植和</w:t>
      </w:r>
    </w:p>
    <w:p w14:paraId="08280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药材产地趁鲜加工建设的议案</w:t>
      </w:r>
    </w:p>
    <w:p w14:paraId="64B36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  <w:t>牛家营子镇代表团</w:t>
      </w:r>
    </w:p>
    <w:p w14:paraId="599BEF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jc w:val="left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提案代表：徐福东</w:t>
      </w:r>
    </w:p>
    <w:p w14:paraId="031E7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sz w:val="32"/>
          <w:szCs w:val="40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附议代表：刘子孝、于  荣、康秀华、泥晓旭、王景国</w:t>
      </w:r>
    </w:p>
    <w:p w14:paraId="7EDB4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 xml:space="preserve">   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李梦冉、乔金良、吕 军、纪凤华</w:t>
      </w:r>
    </w:p>
    <w:p w14:paraId="0777C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bookmarkStart w:id="0" w:name="_GoBack"/>
      <w:bookmarkEnd w:id="0"/>
    </w:p>
    <w:p w14:paraId="32606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中药材是我镇的传统优势产业，拥有三百余年的种植历史，盛产桔梗、北沙参、牛膝、黄芪等道地药材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余种。其中，北沙参产量占全国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80%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以上，桔梗占全国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60%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，素有“中国北沙参、桔梗之乡”的美誉。近年来，随着中药材市场需求扩大，我镇药材产业在种植规范、技术水平和加工能力等方面面临挑战，部分种植环节管理粗放，产地趁鲜加工发展滞后，制约了产业提质增效和品牌建设。</w:t>
      </w:r>
    </w:p>
    <w:p w14:paraId="47585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随着新《药典》的出台，对中药材的品质进行了严格规范，开展标准化种植，从源头上控制中药材的质量，保证了中药材的药效和价值，为中药材的加工提供了质量基础。为推动我旗药材产业向标准化、集约化、品牌化方向发展，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特此建议：深入探索中药材</w:t>
      </w:r>
      <w:r>
        <w:rPr>
          <w:rFonts w:hint="default" w:ascii="Times New Roman" w:hAnsi="Times New Roman" w:eastAsia="仿宋_GB2312" w:cs="Times New Roman"/>
          <w:b/>
          <w:bCs/>
          <w:sz w:val="32"/>
          <w:szCs w:val="40"/>
          <w:lang w:val="en-US" w:eastAsia="zh-CN"/>
        </w:rPr>
        <w:t>GAP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标准化种植技术推广与药材产地趁鲜加工的策略措施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</w:t>
      </w:r>
    </w:p>
    <w:p w14:paraId="07D77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一是强化示范引领，推进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40"/>
          <w:lang w:val="en-US" w:eastAsia="zh-CN"/>
        </w:rPr>
        <w:t>GAP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标准化种植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。建议由旗相关部门统筹支持，依托龙头企业、专业合作社和种植大户，建设一批桔梗、北沙参等主产品种的</w:t>
      </w:r>
      <w:r>
        <w:rPr>
          <w:rFonts w:hint="default" w:ascii="Times New Roman" w:hAnsi="Times New Roman" w:eastAsia="仿宋_GB2312" w:cs="Times New Roman"/>
          <w:sz w:val="32"/>
          <w:szCs w:val="40"/>
          <w:lang w:val="en-US" w:eastAsia="zh-CN"/>
        </w:rPr>
        <w:t>GAP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标准化种植示范基地。严格规范农业投入品使用，统一种植技术规程，完善从种子种苗、田间管理到产品采收的全流程质量管控体系，建立来源可溯、责任可究的质量追溯机制，从源头提升药材品质。</w:t>
      </w:r>
    </w:p>
    <w:p w14:paraId="2878E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二是加强科技支撑，提升产业创新能力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建议依托内蒙古中药材（蒙药材）标准化生态产业园，推动建设药材科技研发与检验检测平台，深化与科研院校合作，开展优良品种组培繁育、种质资源保护等关键技术攻关。支持制定道地药材栽培技术地方标准与种子质量标准，推动产学研融合，为标准化种植提供技术保障。</w:t>
      </w:r>
    </w:p>
    <w:p w14:paraId="434EE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三是加大政策引导，规范产地趁鲜加工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。建议旗级层面出台专项扶持政策，对接自治区趁鲜加工药材目录，设立产业发展资金，重点培育一批规范化加工企业或合作社。明确加工企业准入标准，引导农户参与合作经营或共享加工车间，推动加工环节集中化、标准化。对自建加工厂的饮片企业，参照自治区相关质量管理指南加强监管，提升整体加工水平与产品质量。</w:t>
      </w:r>
    </w:p>
    <w:p w14:paraId="0E780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推动药材产业标准化、加工现代化，是做强我旗道地药材品牌、促进农牧民增收的重要路径。恳请旗政府及有关部门予以重视，加大政策、资金与技术支持力度，助力我镇药材产业高质量发展。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EC40408-B654-4061-88DD-BF87D673D7DA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0E6672A2-B27D-43ED-9304-03594D98BA6C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9B4BE77-3A01-40FB-991F-A34C74B74CB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C77E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DDF401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DDF401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06383"/>
    <w:rsid w:val="08F9275A"/>
    <w:rsid w:val="0F211ED4"/>
    <w:rsid w:val="29C20610"/>
    <w:rsid w:val="5A006383"/>
    <w:rsid w:val="64120DAB"/>
    <w:rsid w:val="645D769C"/>
    <w:rsid w:val="7C7B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918</Words>
  <Characters>931</Characters>
  <Lines>0</Lines>
  <Paragraphs>0</Paragraphs>
  <TotalTime>4</TotalTime>
  <ScaleCrop>false</ScaleCrop>
  <LinksUpToDate>false</LinksUpToDate>
  <CharactersWithSpaces>933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2026-01-22T08:49:00Z</dcterms:created>
  <dc:creator>吕宏达</dc:creator>
  <cp:lastModifiedBy>鹅</cp:lastModifiedBy>
  <dcterms:modified xsi:type="dcterms:W3CDTF">2026-01-30T06:59:47Z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8490805A09F2421B99627D2E4013545E_11</vt:lpwstr>
  </property>
  <property fmtid="{D5CDD505-2E9C-101B-9397-08002B2CF9AE}" pid="4" name="KSOTemplateDocerSaveRecord">
    <vt:lpwstr>eyJoZGlkIjoiMjI2OTY5ZGNlYWQ4ZWY3YjAxM2ZhZjJmNDE2NzQyMDUiLCJ1c2VySWQiOiI2OTI2MzMzNDcifQ==</vt:lpwstr>
  </property>
</Properties>
</file>